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lang w:eastAsia="zh-CN"/>
        </w:rPr>
      </w:pPr>
      <w:r>
        <w:rPr>
          <w:rFonts w:hint="eastAsia" w:eastAsiaTheme="minorEastAsia"/>
          <w:lang w:eastAsia="zh-CN"/>
        </w:rPr>
        <w:drawing>
          <wp:inline distT="0" distB="0" distL="114300" distR="114300">
            <wp:extent cx="1383030" cy="1383030"/>
            <wp:effectExtent l="0" t="0" r="1270" b="1270"/>
            <wp:docPr id="1" name="图片 1" descr="Timekett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Timekettle logo"/>
                    <pic:cNvPicPr>
                      <a:picLocks noChangeAspect="1"/>
                    </pic:cNvPicPr>
                  </pic:nvPicPr>
                  <pic:blipFill>
                    <a:blip r:embed="rId4"/>
                    <a:stretch>
                      <a:fillRect/>
                    </a:stretch>
                  </pic:blipFill>
                  <pic:spPr>
                    <a:xfrm>
                      <a:off x="0" y="0"/>
                      <a:ext cx="1383030" cy="1383030"/>
                    </a:xfrm>
                    <a:prstGeom prst="rect">
                      <a:avLst/>
                    </a:prstGeom>
                  </pic:spPr>
                </pic:pic>
              </a:graphicData>
            </a:graphic>
          </wp:inline>
        </w:drawing>
      </w:r>
    </w:p>
    <w:p>
      <w:pPr>
        <w:jc w:val="center"/>
        <w:rPr>
          <w:rFonts w:hint="default" w:ascii="Times New Roman" w:hAnsi="Times New Roman" w:eastAsia="Microsoft YaHei" w:cs="Times New Roman"/>
          <w:b/>
          <w:bCs/>
          <w:sz w:val="24"/>
          <w:szCs w:val="24"/>
          <w:lang w:val="en-US" w:eastAsia="zh-CN"/>
        </w:rPr>
      </w:pPr>
      <w:r>
        <w:rPr>
          <w:rFonts w:hint="default" w:ascii="Times New Roman" w:hAnsi="Times New Roman" w:eastAsia="Microsoft YaHei" w:cs="Times New Roman"/>
          <w:b/>
          <w:bCs/>
          <w:sz w:val="24"/>
          <w:szCs w:val="24"/>
          <w:lang w:val="en-US" w:eastAsia="zh-CN"/>
        </w:rPr>
        <w:t>Timekettle Technologies - Artificial Intelligence</w:t>
      </w:r>
    </w:p>
    <w:p>
      <w:pPr>
        <w:jc w:val="center"/>
        <w:rPr>
          <w:rFonts w:hint="default" w:ascii="Times New Roman" w:hAnsi="Times New Roman" w:eastAsia="Microsoft YaHei" w:cs="Times New Roman"/>
          <w:b/>
          <w:bCs/>
          <w:sz w:val="24"/>
          <w:szCs w:val="24"/>
          <w:lang w:val="en-US" w:eastAsia="zh-CN"/>
        </w:rPr>
      </w:pPr>
      <w:r>
        <w:rPr>
          <w:rFonts w:hint="default" w:ascii="Times New Roman" w:hAnsi="Times New Roman" w:eastAsia="Microsoft YaHei" w:cs="Times New Roman"/>
          <w:b/>
          <w:bCs/>
          <w:sz w:val="24"/>
          <w:szCs w:val="24"/>
          <w:lang w:val="en-US" w:eastAsia="zh-CN"/>
        </w:rPr>
        <w:t xml:space="preserve">Introduction to </w:t>
      </w:r>
      <w:r>
        <w:rPr>
          <w:rFonts w:hint="eastAsia" w:ascii="Times New Roman" w:hAnsi="Times New Roman" w:eastAsia="Microsoft YaHei" w:cs="Times New Roman"/>
          <w:b/>
          <w:bCs/>
          <w:sz w:val="24"/>
          <w:szCs w:val="24"/>
          <w:lang w:val="en-US" w:eastAsia="zh-CN"/>
        </w:rPr>
        <w:t>N</w:t>
      </w:r>
      <w:r>
        <w:rPr>
          <w:rFonts w:hint="default" w:ascii="Times New Roman" w:hAnsi="Times New Roman" w:eastAsia="Microsoft YaHei" w:cs="Times New Roman"/>
          <w:b/>
          <w:bCs/>
          <w:sz w:val="24"/>
          <w:szCs w:val="24"/>
          <w:lang w:val="en-US" w:eastAsia="zh-CN"/>
        </w:rPr>
        <w:t xml:space="preserve">ext </w:t>
      </w:r>
      <w:r>
        <w:rPr>
          <w:rFonts w:hint="eastAsia" w:ascii="Times New Roman" w:hAnsi="Times New Roman" w:eastAsia="Microsoft YaHei" w:cs="Times New Roman"/>
          <w:b/>
          <w:bCs/>
          <w:sz w:val="24"/>
          <w:szCs w:val="24"/>
          <w:lang w:val="en-US" w:eastAsia="zh-CN"/>
        </w:rPr>
        <w:t>E</w:t>
      </w:r>
      <w:r>
        <w:rPr>
          <w:rFonts w:hint="default" w:ascii="Times New Roman" w:hAnsi="Times New Roman" w:eastAsia="Microsoft YaHei" w:cs="Times New Roman"/>
          <w:b/>
          <w:bCs/>
          <w:sz w:val="24"/>
          <w:szCs w:val="24"/>
          <w:lang w:val="en-US" w:eastAsia="zh-CN"/>
        </w:rPr>
        <w:t xml:space="preserve">ra of AI </w:t>
      </w:r>
      <w:r>
        <w:rPr>
          <w:rFonts w:hint="eastAsia" w:ascii="Times New Roman" w:hAnsi="Times New Roman" w:eastAsia="Microsoft YaHei" w:cs="Times New Roman"/>
          <w:b/>
          <w:bCs/>
          <w:sz w:val="24"/>
          <w:szCs w:val="24"/>
          <w:lang w:val="en-US" w:eastAsia="zh-CN"/>
        </w:rPr>
        <w:t>T</w:t>
      </w:r>
      <w:r>
        <w:rPr>
          <w:rFonts w:hint="default" w:ascii="Times New Roman" w:hAnsi="Times New Roman" w:eastAsia="Microsoft YaHei" w:cs="Times New Roman"/>
          <w:b/>
          <w:bCs/>
          <w:sz w:val="24"/>
          <w:szCs w:val="24"/>
          <w:lang w:val="en-US" w:eastAsia="zh-CN"/>
        </w:rPr>
        <w:t xml:space="preserve">ranslator at </w:t>
      </w:r>
      <w:r>
        <w:rPr>
          <w:rFonts w:hint="eastAsia" w:ascii="Times New Roman" w:hAnsi="Times New Roman" w:eastAsia="Microsoft YaHei" w:cs="Times New Roman"/>
          <w:b/>
          <w:bCs/>
          <w:sz w:val="24"/>
          <w:szCs w:val="24"/>
          <w:lang w:val="en-US" w:eastAsia="zh-CN"/>
        </w:rPr>
        <w:t>DISTREE EMA</w:t>
      </w:r>
    </w:p>
    <w:p>
      <w:pPr>
        <w:jc w:val="center"/>
        <w:rPr>
          <w:rFonts w:hint="default" w:ascii="Times New Roman" w:hAnsi="Times New Roman" w:eastAsia="Microsoft YaHei" w:cs="Times New Roman"/>
          <w:b/>
          <w:bCs/>
          <w:sz w:val="24"/>
          <w:szCs w:val="24"/>
          <w:lang w:val="en-US" w:eastAsia="zh-CN"/>
        </w:rPr>
      </w:pPr>
      <w:r>
        <w:rPr>
          <w:rFonts w:hint="default" w:ascii="Times New Roman" w:hAnsi="Times New Roman" w:eastAsia="Microsoft YaHei" w:cs="Times New Roman"/>
          <w:b/>
          <w:bCs/>
          <w:sz w:val="24"/>
          <w:szCs w:val="24"/>
          <w:lang w:val="en-US" w:eastAsia="zh-CN"/>
        </w:rPr>
        <w:t>Machine Translation, Neural Network Algorithm,</w:t>
      </w:r>
    </w:p>
    <w:p>
      <w:pPr>
        <w:jc w:val="center"/>
        <w:rPr>
          <w:rFonts w:hint="default" w:ascii="Times New Roman" w:hAnsi="Times New Roman" w:eastAsia="Microsoft YaHei" w:cs="Times New Roman"/>
          <w:b/>
          <w:bCs/>
          <w:sz w:val="24"/>
          <w:szCs w:val="24"/>
          <w:lang w:val="en-US" w:eastAsia="zh-CN"/>
        </w:rPr>
      </w:pPr>
      <w:r>
        <w:rPr>
          <w:rFonts w:hint="default" w:ascii="Times New Roman" w:hAnsi="Times New Roman" w:eastAsia="Microsoft YaHei" w:cs="Times New Roman"/>
          <w:b/>
          <w:bCs/>
          <w:sz w:val="24"/>
          <w:szCs w:val="24"/>
          <w:lang w:val="en-US" w:eastAsia="zh-CN"/>
        </w:rPr>
        <w:t>Multi-Channel Communication Technology</w:t>
      </w:r>
    </w:p>
    <w:p>
      <w:pPr>
        <w:jc w:val="both"/>
        <w:rPr>
          <w:rFonts w:hint="default" w:ascii="Times New Roman" w:hAnsi="Times New Roman" w:eastAsia="Microsoft YaHei" w:cs="Times New Roman"/>
          <w:sz w:val="24"/>
          <w:szCs w:val="24"/>
          <w:lang w:val="en-US" w:eastAsia="zh-CN"/>
        </w:rPr>
      </w:pPr>
    </w:p>
    <w:p>
      <w:pPr>
        <w:jc w:val="both"/>
        <w:rPr>
          <w:rFonts w:hint="default" w:ascii="Times New Roman" w:hAnsi="Times New Roman" w:eastAsia="Microsoft YaHei" w:cs="Times New Roman"/>
          <w:sz w:val="24"/>
          <w:szCs w:val="24"/>
          <w:lang w:val="en-US" w:eastAsia="zh-CN"/>
        </w:rPr>
      </w:pPr>
      <w:r>
        <w:rPr>
          <w:rFonts w:hint="default" w:ascii="Times New Roman" w:hAnsi="Times New Roman" w:eastAsia="Microsoft YaHei" w:cs="Times New Roman"/>
          <w:sz w:val="24"/>
          <w:szCs w:val="24"/>
          <w:lang w:val="en-US" w:eastAsia="zh-CN"/>
        </w:rPr>
        <w:t>Founded in 2016, Timekettle Technologies is committed to building a global brand of AI translator by integrating industry-leading technology and innovative design through the combination of artificial intelligence algorithm and hardware technology.</w:t>
      </w:r>
    </w:p>
    <w:p>
      <w:pPr>
        <w:jc w:val="both"/>
        <w:rPr>
          <w:rFonts w:hint="default" w:ascii="Times New Roman" w:hAnsi="Times New Roman" w:eastAsia="Microsoft YaHei" w:cs="Times New Roman"/>
          <w:sz w:val="24"/>
          <w:szCs w:val="24"/>
          <w:lang w:val="en-US" w:eastAsia="zh-CN"/>
        </w:rPr>
      </w:pPr>
      <w:bookmarkStart w:id="0" w:name="_GoBack"/>
      <w:bookmarkEnd w:id="0"/>
    </w:p>
    <w:p>
      <w:pPr>
        <w:jc w:val="both"/>
        <w:rPr>
          <w:rFonts w:hint="eastAsia" w:ascii="Times New Roman" w:hAnsi="Times New Roman" w:eastAsia="Microsoft YaHei" w:cs="Times New Roman"/>
          <w:sz w:val="24"/>
          <w:szCs w:val="24"/>
          <w:lang w:val="en-US" w:eastAsia="zh-CN"/>
        </w:rPr>
      </w:pPr>
      <w:r>
        <w:rPr>
          <w:rFonts w:hint="default" w:ascii="Times New Roman" w:hAnsi="Times New Roman" w:eastAsia="Microsoft YaHei" w:cs="Times New Roman"/>
          <w:sz w:val="24"/>
          <w:szCs w:val="24"/>
          <w:lang w:val="en-US" w:eastAsia="zh-CN"/>
        </w:rPr>
        <w:t>WT2 Plus is the world’s first AI-powered translation system implementing “1+2” interaction mode (1 App controls 2 Earphones)</w:t>
      </w:r>
      <w:r>
        <w:rPr>
          <w:rFonts w:hint="eastAsia" w:ascii="Times New Roman" w:hAnsi="Times New Roman" w:eastAsia="Microsoft YaHei" w:cs="Times New Roman"/>
          <w:sz w:val="24"/>
          <w:szCs w:val="24"/>
          <w:lang w:val="en-US" w:eastAsia="zh-CN"/>
        </w:rPr>
        <w:t xml:space="preserve">, WT2 Plus stands for Wearable Translator for 2 people, Plus indicates an upgrade from original WT2, as Timekettle has been developing this AI translator for nearly 2 years. </w:t>
      </w:r>
    </w:p>
    <w:p>
      <w:pPr>
        <w:jc w:val="both"/>
        <w:rPr>
          <w:rFonts w:hint="eastAsia" w:ascii="Times New Roman" w:hAnsi="Times New Roman" w:eastAsia="Microsoft YaHei" w:cs="Times New Roman"/>
          <w:sz w:val="24"/>
          <w:szCs w:val="24"/>
          <w:lang w:val="en-US" w:eastAsia="zh-CN"/>
        </w:rPr>
      </w:pPr>
    </w:p>
    <w:p>
      <w:pPr>
        <w:jc w:val="both"/>
        <w:rPr>
          <w:rFonts w:hint="default" w:ascii="Times New Roman" w:hAnsi="Times New Roman" w:eastAsia="Microsoft YaHei" w:cs="Times New Roman"/>
          <w:sz w:val="24"/>
          <w:szCs w:val="24"/>
          <w:lang w:val="en-US" w:eastAsia="zh-CN"/>
        </w:rPr>
      </w:pPr>
      <w:r>
        <w:rPr>
          <w:rFonts w:hint="default" w:ascii="Times New Roman" w:hAnsi="Times New Roman" w:eastAsia="Microsoft YaHei" w:cs="Times New Roman"/>
          <w:sz w:val="24"/>
          <w:szCs w:val="24"/>
          <w:lang w:val="en-US" w:eastAsia="zh-CN"/>
        </w:rPr>
        <w:t>By integrating advanced voice algorithm and machine translation technology, WT2 Plus delivers hands-free and natural cross-language communication, regardless of language barriers. It is the first AI translator that enables users to talk freely in different languages, while keeping interaction necessity like eye contact and body language.</w:t>
      </w:r>
    </w:p>
    <w:p>
      <w:pPr>
        <w:jc w:val="both"/>
        <w:rPr>
          <w:rFonts w:hint="default" w:ascii="Times New Roman" w:hAnsi="Times New Roman" w:eastAsia="Microsoft YaHei" w:cs="Times New Roman"/>
          <w:sz w:val="24"/>
          <w:szCs w:val="24"/>
          <w:lang w:val="en-US" w:eastAsia="zh-CN"/>
        </w:rPr>
      </w:pPr>
    </w:p>
    <w:p>
      <w:pPr>
        <w:jc w:val="both"/>
        <w:rPr>
          <w:rFonts w:hint="default" w:ascii="Times New Roman" w:hAnsi="Times New Roman" w:eastAsia="Microsoft YaHei" w:cs="Times New Roman"/>
          <w:sz w:val="24"/>
          <w:szCs w:val="24"/>
          <w:lang w:val="en-US" w:eastAsia="zh-CN"/>
        </w:rPr>
      </w:pPr>
      <w:r>
        <w:rPr>
          <w:rFonts w:hint="eastAsia" w:ascii="Times New Roman" w:hAnsi="Times New Roman" w:eastAsia="Microsoft YaHei" w:cs="Times New Roman"/>
          <w:sz w:val="24"/>
          <w:szCs w:val="24"/>
          <w:lang w:val="en-US" w:eastAsia="zh-CN"/>
        </w:rPr>
        <w:t xml:space="preserve">The creation of </w:t>
      </w:r>
      <w:r>
        <w:rPr>
          <w:rFonts w:hint="default" w:ascii="Times New Roman" w:hAnsi="Times New Roman" w:eastAsia="Microsoft YaHei" w:cs="Times New Roman"/>
          <w:sz w:val="24"/>
          <w:szCs w:val="24"/>
          <w:lang w:val="en-US" w:eastAsia="zh-CN"/>
        </w:rPr>
        <w:t>WT2 Plus Wearable Translator</w:t>
      </w:r>
      <w:r>
        <w:rPr>
          <w:rFonts w:hint="eastAsia" w:ascii="Times New Roman" w:hAnsi="Times New Roman" w:eastAsia="Microsoft YaHei" w:cs="Times New Roman"/>
          <w:sz w:val="24"/>
          <w:szCs w:val="24"/>
          <w:lang w:val="en-US" w:eastAsia="zh-CN"/>
        </w:rPr>
        <w:t xml:space="preserve"> opens</w:t>
      </w:r>
      <w:r>
        <w:rPr>
          <w:rFonts w:hint="default" w:ascii="Times New Roman" w:hAnsi="Times New Roman" w:eastAsia="Microsoft YaHei" w:cs="Times New Roman"/>
          <w:sz w:val="24"/>
          <w:szCs w:val="24"/>
          <w:lang w:val="en-US" w:eastAsia="zh-CN"/>
        </w:rPr>
        <w:t xml:space="preserve"> </w:t>
      </w:r>
      <w:r>
        <w:rPr>
          <w:rFonts w:hint="eastAsia" w:ascii="Times New Roman" w:hAnsi="Times New Roman" w:eastAsia="Microsoft YaHei" w:cs="Times New Roman"/>
          <w:sz w:val="24"/>
          <w:szCs w:val="24"/>
          <w:lang w:val="en-US" w:eastAsia="zh-CN"/>
        </w:rPr>
        <w:t>an new chapter in</w:t>
      </w:r>
      <w:r>
        <w:rPr>
          <w:rFonts w:hint="default" w:ascii="Times New Roman" w:hAnsi="Times New Roman" w:eastAsia="Microsoft YaHei" w:cs="Times New Roman"/>
          <w:sz w:val="24"/>
          <w:szCs w:val="24"/>
          <w:lang w:val="en-US" w:eastAsia="zh-CN"/>
        </w:rPr>
        <w:t xml:space="preserve"> AI translator to everyday consumers. This accomplishment has been recognized by numbers of international awards including iF, Good Design, and Innovation Award. Over the past year, Timekettle received reports from top-tier media, as well as encouraging feedback from users around the globe.</w:t>
      </w:r>
    </w:p>
    <w:p>
      <w:pPr>
        <w:jc w:val="both"/>
        <w:rPr>
          <w:rFonts w:hint="default" w:ascii="Times New Roman" w:hAnsi="Times New Roman" w:eastAsia="Microsoft YaHei" w:cs="Times New Roman"/>
          <w:sz w:val="24"/>
          <w:szCs w:val="24"/>
          <w:lang w:val="en-US" w:eastAsia="zh-CN"/>
        </w:rPr>
      </w:pPr>
    </w:p>
    <w:p>
      <w:pPr>
        <w:jc w:val="both"/>
        <w:rPr>
          <w:rFonts w:hint="default" w:ascii="Times New Roman" w:hAnsi="Times New Roman" w:eastAsia="Microsoft YaHei" w:cs="Times New Roman"/>
          <w:sz w:val="24"/>
          <w:szCs w:val="24"/>
          <w:lang w:val="en-US" w:eastAsia="zh-CN"/>
        </w:rPr>
      </w:pPr>
      <w:r>
        <w:rPr>
          <w:rFonts w:hint="default" w:ascii="Times New Roman" w:hAnsi="Times New Roman" w:eastAsia="Microsoft YaHei" w:cs="Times New Roman"/>
          <w:sz w:val="24"/>
          <w:szCs w:val="24"/>
          <w:lang w:val="en-US" w:eastAsia="zh-CN"/>
        </w:rPr>
        <w:t>At Timekettle, we believe “Communication is connection.”</w:t>
      </w:r>
    </w:p>
    <w:p>
      <w:pPr>
        <w:jc w:val="both"/>
        <w:rPr>
          <w:rFonts w:hint="default" w:ascii="Times New Roman" w:hAnsi="Times New Roman" w:eastAsia="Microsoft YaHei" w:cs="Times New Roman"/>
          <w:sz w:val="24"/>
          <w:szCs w:val="24"/>
          <w:lang w:val="en-US" w:eastAsia="zh-CN"/>
        </w:rPr>
      </w:pPr>
    </w:p>
    <w:p>
      <w:pPr>
        <w:jc w:val="both"/>
        <w:rPr>
          <w:rFonts w:hint="default" w:ascii="Times New Roman" w:hAnsi="Times New Roman" w:eastAsia="Microsoft YaHei" w:cs="Times New Roman"/>
          <w:sz w:val="24"/>
          <w:szCs w:val="24"/>
          <w:u w:val="single"/>
          <w:lang w:val="en-US" w:eastAsia="zh-CN"/>
        </w:rPr>
      </w:pPr>
      <w:r>
        <w:rPr>
          <w:rFonts w:hint="eastAsia" w:ascii="Times New Roman" w:hAnsi="Times New Roman" w:eastAsia="Microsoft YaHei" w:cs="Times New Roman"/>
          <w:sz w:val="24"/>
          <w:szCs w:val="24"/>
          <w:u w:val="single"/>
          <w:lang w:val="en-US" w:eastAsia="zh-CN"/>
        </w:rPr>
        <w:t>References:</w:t>
      </w:r>
    </w:p>
    <w:p>
      <w:pPr>
        <w:jc w:val="both"/>
        <w:rPr>
          <w:rFonts w:hint="eastAsia" w:ascii="Times New Roman" w:hAnsi="Times New Roman" w:eastAsia="Microsoft YaHei" w:cs="Times New Roman"/>
          <w:sz w:val="24"/>
          <w:szCs w:val="24"/>
          <w:lang w:val="en-US" w:eastAsia="zh-CN"/>
        </w:rPr>
      </w:pPr>
      <w:r>
        <w:rPr>
          <w:rFonts w:hint="eastAsia" w:ascii="Times New Roman" w:hAnsi="Times New Roman" w:eastAsia="Microsoft YaHei" w:cs="Times New Roman"/>
          <w:sz w:val="24"/>
          <w:szCs w:val="24"/>
          <w:lang w:val="en-US" w:eastAsia="zh-CN"/>
        </w:rPr>
        <w:fldChar w:fldCharType="begin"/>
      </w:r>
      <w:r>
        <w:rPr>
          <w:rFonts w:hint="eastAsia" w:ascii="Times New Roman" w:hAnsi="Times New Roman" w:eastAsia="Microsoft YaHei" w:cs="Times New Roman"/>
          <w:sz w:val="24"/>
          <w:szCs w:val="24"/>
          <w:lang w:val="en-US" w:eastAsia="zh-CN"/>
        </w:rPr>
        <w:instrText xml:space="preserve"> HYPERLINK "https://www.youtube.com/watch?v=-Zi7fG9Z0ug&amp;t=36s" </w:instrText>
      </w:r>
      <w:r>
        <w:rPr>
          <w:rFonts w:hint="eastAsia" w:ascii="Times New Roman" w:hAnsi="Times New Roman" w:eastAsia="Microsoft YaHei" w:cs="Times New Roman"/>
          <w:sz w:val="24"/>
          <w:szCs w:val="24"/>
          <w:lang w:val="en-US" w:eastAsia="zh-CN"/>
        </w:rPr>
        <w:fldChar w:fldCharType="separate"/>
      </w:r>
      <w:r>
        <w:rPr>
          <w:rStyle w:val="3"/>
          <w:rFonts w:hint="eastAsia" w:ascii="Times New Roman" w:hAnsi="Times New Roman" w:eastAsia="Microsoft YaHei" w:cs="Times New Roman"/>
          <w:sz w:val="24"/>
          <w:szCs w:val="24"/>
          <w:lang w:val="en-US" w:eastAsia="zh-CN"/>
        </w:rPr>
        <w:t>WT2 Plus Official Commercial</w:t>
      </w:r>
      <w:r>
        <w:rPr>
          <w:rFonts w:hint="eastAsia" w:ascii="Times New Roman" w:hAnsi="Times New Roman" w:eastAsia="Microsoft YaHei" w:cs="Times New Roman"/>
          <w:sz w:val="24"/>
          <w:szCs w:val="24"/>
          <w:lang w:val="en-US" w:eastAsia="zh-CN"/>
        </w:rPr>
        <w:fldChar w:fldCharType="end"/>
      </w:r>
    </w:p>
    <w:p>
      <w:pPr>
        <w:jc w:val="both"/>
        <w:rPr>
          <w:rFonts w:hint="eastAsia" w:ascii="Times New Roman" w:hAnsi="Times New Roman" w:eastAsia="Microsoft YaHei" w:cs="Times New Roman"/>
          <w:sz w:val="24"/>
          <w:szCs w:val="24"/>
          <w:lang w:val="en-US" w:eastAsia="zh-CN"/>
        </w:rPr>
      </w:pPr>
      <w:r>
        <w:rPr>
          <w:rFonts w:hint="eastAsia" w:ascii="Times New Roman" w:hAnsi="Times New Roman" w:eastAsia="Microsoft YaHei" w:cs="Times New Roman"/>
          <w:sz w:val="24"/>
          <w:szCs w:val="24"/>
          <w:lang w:val="en-US" w:eastAsia="zh-CN"/>
        </w:rPr>
        <w:fldChar w:fldCharType="begin"/>
      </w:r>
      <w:r>
        <w:rPr>
          <w:rFonts w:hint="eastAsia" w:ascii="Times New Roman" w:hAnsi="Times New Roman" w:eastAsia="Microsoft YaHei" w:cs="Times New Roman"/>
          <w:sz w:val="24"/>
          <w:szCs w:val="24"/>
          <w:lang w:val="en-US" w:eastAsia="zh-CN"/>
        </w:rPr>
        <w:instrText xml:space="preserve"> HYPERLINK "https://www.youtube.com/watch?v=Kb1jjhc3b30" </w:instrText>
      </w:r>
      <w:r>
        <w:rPr>
          <w:rFonts w:hint="eastAsia" w:ascii="Times New Roman" w:hAnsi="Times New Roman" w:eastAsia="Microsoft YaHei" w:cs="Times New Roman"/>
          <w:sz w:val="24"/>
          <w:szCs w:val="24"/>
          <w:lang w:val="en-US" w:eastAsia="zh-CN"/>
        </w:rPr>
        <w:fldChar w:fldCharType="separate"/>
      </w:r>
      <w:r>
        <w:rPr>
          <w:rStyle w:val="3"/>
          <w:rFonts w:hint="eastAsia" w:ascii="Times New Roman" w:hAnsi="Times New Roman" w:eastAsia="Microsoft YaHei" w:cs="Times New Roman"/>
          <w:sz w:val="24"/>
          <w:szCs w:val="24"/>
          <w:lang w:val="en-US" w:eastAsia="zh-CN"/>
        </w:rPr>
        <w:t>WT2 Plus TechCrunch Shenzhen</w:t>
      </w:r>
      <w:r>
        <w:rPr>
          <w:rFonts w:hint="eastAsia" w:ascii="Times New Roman" w:hAnsi="Times New Roman" w:eastAsia="Microsoft YaHei" w:cs="Times New Roman"/>
          <w:sz w:val="24"/>
          <w:szCs w:val="24"/>
          <w:lang w:val="en-US" w:eastAsia="zh-CN"/>
        </w:rPr>
        <w:fldChar w:fldCharType="end"/>
      </w:r>
    </w:p>
    <w:p>
      <w:pPr>
        <w:jc w:val="both"/>
        <w:rPr>
          <w:rFonts w:hint="default" w:ascii="Times New Roman" w:hAnsi="Times New Roman" w:eastAsia="Microsoft YaHei" w:cs="Times New Roman"/>
          <w:sz w:val="24"/>
          <w:szCs w:val="24"/>
          <w:lang w:val="en-US" w:eastAsia="zh-CN"/>
        </w:rPr>
      </w:pPr>
      <w:r>
        <w:rPr>
          <w:rFonts w:hint="eastAsia" w:ascii="Times New Roman" w:hAnsi="Times New Roman" w:eastAsia="Microsoft YaHei" w:cs="Times New Roman"/>
          <w:sz w:val="24"/>
          <w:szCs w:val="24"/>
          <w:lang w:val="en-US" w:eastAsia="zh-CN"/>
        </w:rPr>
        <w:fldChar w:fldCharType="begin"/>
      </w:r>
      <w:r>
        <w:rPr>
          <w:rFonts w:hint="eastAsia" w:ascii="Times New Roman" w:hAnsi="Times New Roman" w:eastAsia="Microsoft YaHei" w:cs="Times New Roman"/>
          <w:sz w:val="24"/>
          <w:szCs w:val="24"/>
          <w:lang w:val="en-US" w:eastAsia="zh-CN"/>
        </w:rPr>
        <w:instrText xml:space="preserve"> HYPERLINK "https://www.youtube.com/watch?v=pvUEoKj1gqc&amp;t=57s" </w:instrText>
      </w:r>
      <w:r>
        <w:rPr>
          <w:rFonts w:hint="eastAsia" w:ascii="Times New Roman" w:hAnsi="Times New Roman" w:eastAsia="Microsoft YaHei" w:cs="Times New Roman"/>
          <w:sz w:val="24"/>
          <w:szCs w:val="24"/>
          <w:lang w:val="en-US" w:eastAsia="zh-CN"/>
        </w:rPr>
        <w:fldChar w:fldCharType="separate"/>
      </w:r>
      <w:r>
        <w:rPr>
          <w:rStyle w:val="3"/>
          <w:rFonts w:hint="eastAsia" w:ascii="Times New Roman" w:hAnsi="Times New Roman" w:eastAsia="Microsoft YaHei" w:cs="Times New Roman"/>
          <w:sz w:val="24"/>
          <w:szCs w:val="24"/>
          <w:lang w:val="en-US" w:eastAsia="zh-CN"/>
        </w:rPr>
        <w:t>WT2 Plus Asia-World EXPO Highlights</w:t>
      </w:r>
      <w:r>
        <w:rPr>
          <w:rFonts w:hint="eastAsia" w:ascii="Times New Roman" w:hAnsi="Times New Roman" w:eastAsia="Microsoft YaHei" w:cs="Times New Roman"/>
          <w:sz w:val="24"/>
          <w:szCs w:val="24"/>
          <w:lang w:val="en-US" w:eastAsia="zh-CN"/>
        </w:rPr>
        <w:fldChar w:fldCharType="end"/>
      </w:r>
    </w:p>
    <w:p>
      <w:pPr>
        <w:rPr>
          <w:rFonts w:hint="eastAsia" w:eastAsiaTheme="minor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icrosoft YaHe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8945F2"/>
    <w:rsid w:val="11A87CB4"/>
    <w:rsid w:val="616C77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18665</dc:creator>
  <cp:lastModifiedBy>Kazafy</cp:lastModifiedBy>
  <dcterms:modified xsi:type="dcterms:W3CDTF">2018-12-19T06:07:27Z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